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1E" w:rsidRDefault="00FF2A10">
      <w:pPr>
        <w:jc w:val="center"/>
        <w:outlineLvl w:val="0"/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Přihláška na závody: </w:t>
      </w:r>
      <w:r>
        <w:rPr>
          <w:rStyle w:val="Hyperlink0"/>
          <w:rFonts w:ascii="Calibri" w:hAnsi="Calibri"/>
          <w:b/>
          <w:bCs/>
          <w:color w:val="000000" w:themeColor="text1"/>
          <w:sz w:val="28"/>
          <w:szCs w:val="28"/>
        </w:rPr>
        <w:t>http://www.jezdectvi.org</w:t>
      </w:r>
    </w:p>
    <w:p w:rsidR="008A3E1E" w:rsidRDefault="008A3E1E">
      <w:pPr>
        <w:ind w:left="1843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8A3E1E" w:rsidRDefault="00FF2A10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Základní ustanovení.</w:t>
      </w: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Základní informace</w:t>
      </w: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ab/>
      </w:r>
    </w:p>
    <w:tbl>
      <w:tblPr>
        <w:tblStyle w:val="Prosttabulka41"/>
        <w:tblW w:w="10260" w:type="dxa"/>
        <w:tblInd w:w="912" w:type="dxa"/>
        <w:tblLook w:val="04A0" w:firstRow="1" w:lastRow="0" w:firstColumn="1" w:lastColumn="0" w:noHBand="0" w:noVBand="1"/>
      </w:tblPr>
      <w:tblGrid>
        <w:gridCol w:w="904"/>
        <w:gridCol w:w="2302"/>
        <w:gridCol w:w="7054"/>
      </w:tblGrid>
      <w:tr w:rsidR="008A3E1E" w:rsidTr="008A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hobby</w:t>
            </w:r>
          </w:p>
        </w:tc>
      </w:tr>
      <w:tr w:rsidR="008A3E1E" w:rsidTr="008A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</w:tcPr>
          <w:p w:rsidR="008A3E1E" w:rsidRDefault="00C957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(CHN)/220409</w:t>
            </w:r>
            <w:r w:rsidR="00FF2A10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R1</w:t>
            </w:r>
          </w:p>
        </w:tc>
      </w:tr>
      <w:tr w:rsidR="008A3E1E" w:rsidTr="008A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hobby parkury a drezury Proruby</w:t>
            </w:r>
          </w:p>
        </w:tc>
      </w:tr>
      <w:tr w:rsidR="008A3E1E" w:rsidTr="008A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  <w:lang w:val="cs-CZ"/>
              </w:rPr>
              <w:t>Jízdárna Proruby</w:t>
            </w:r>
          </w:p>
        </w:tc>
      </w:tr>
      <w:tr w:rsidR="008A3E1E" w:rsidTr="008A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proofErr w:type="spellStart"/>
            <w:r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Spolupoř</w:t>
            </w:r>
            <w:proofErr w:type="spellEnd"/>
            <w:r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. subjekt:</w:t>
            </w:r>
          </w:p>
        </w:tc>
        <w:tc>
          <w:tcPr>
            <w:tcW w:w="7054" w:type="dxa"/>
          </w:tcPr>
          <w:p w:rsidR="008A3E1E" w:rsidRDefault="008A3E1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3E1E" w:rsidTr="008A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</w:tcPr>
          <w:p w:rsidR="008A3E1E" w:rsidRDefault="00C957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t>9.4.2022</w:t>
            </w:r>
          </w:p>
        </w:tc>
      </w:tr>
      <w:tr w:rsidR="008A3E1E" w:rsidTr="008A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Proruby 12, Brzice </w:t>
            </w:r>
          </w:p>
        </w:tc>
      </w:tr>
      <w:tr w:rsidR="008A3E1E" w:rsidTr="008A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1.1.8.</w:t>
            </w:r>
          </w:p>
        </w:tc>
        <w:tc>
          <w:tcPr>
            <w:tcW w:w="2302" w:type="dxa"/>
          </w:tcPr>
          <w:p w:rsidR="008A3E1E" w:rsidRDefault="00FF2A1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7054" w:type="dxa"/>
          </w:tcPr>
          <w:p w:rsidR="008A3E1E" w:rsidRDefault="008A3E1E">
            <w:pPr>
              <w:pStyle w:val="Barevnseznamzvraznn1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  <w:p w:rsidR="008A3E1E" w:rsidRDefault="008A3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A3E1E" w:rsidRDefault="008A3E1E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:rsidR="008A3E1E" w:rsidRDefault="00FF2A10">
      <w:pPr>
        <w:pStyle w:val="Odstavecseseznamem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Funkcionáři závodů:</w:t>
      </w:r>
    </w:p>
    <w:tbl>
      <w:tblPr>
        <w:tblStyle w:val="Prosttabulka41"/>
        <w:tblW w:w="10260" w:type="dxa"/>
        <w:tblInd w:w="912" w:type="dxa"/>
        <w:tblLook w:val="04A0" w:firstRow="1" w:lastRow="0" w:firstColumn="1" w:lastColumn="0" w:noHBand="0" w:noVBand="1"/>
      </w:tblPr>
      <w:tblGrid>
        <w:gridCol w:w="2835"/>
        <w:gridCol w:w="7425"/>
      </w:tblGrid>
      <w:tr w:rsidR="008A3E1E" w:rsidTr="008A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  <w:t>Šárka Prouzová</w:t>
            </w:r>
          </w:p>
        </w:tc>
      </w:tr>
      <w:tr w:rsidR="008A3E1E" w:rsidTr="008A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Sekretář závodů</w:t>
            </w: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Ing. Marie Marková</w:t>
            </w:r>
          </w:p>
        </w:tc>
      </w:tr>
      <w:tr w:rsidR="008A3E1E" w:rsidTr="008A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Šárka Prouzová – 774 647 055; jizdarna.proruby@seznam.cz</w:t>
            </w:r>
          </w:p>
        </w:tc>
      </w:tr>
      <w:tr w:rsidR="008A3E1E" w:rsidTr="008A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Jaromír Pour </w:t>
            </w:r>
          </w:p>
        </w:tc>
      </w:tr>
      <w:tr w:rsidR="008A3E1E" w:rsidTr="008A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3E1E" w:rsidTr="008A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Stylový rozhodčí: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3E1E" w:rsidTr="008A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Technický delegát: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3E1E" w:rsidTr="008A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Stavitel tratí / parkurů: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 w:themeColor="text1"/>
                <w:sz w:val="24"/>
                <w:szCs w:val="24"/>
              </w:rPr>
              <w:t>Jaromír Pour</w:t>
            </w:r>
          </w:p>
        </w:tc>
      </w:tr>
      <w:tr w:rsidR="008A3E1E" w:rsidTr="008A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Asistent</w:t>
            </w:r>
            <w: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 xml:space="preserve"> stavitele: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3E1E" w:rsidTr="008A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Komisař na </w:t>
            </w:r>
            <w:proofErr w:type="spellStart"/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opracovišti</w:t>
            </w:r>
            <w:proofErr w:type="spellEnd"/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Šárka Prouzová</w:t>
            </w:r>
          </w:p>
        </w:tc>
      </w:tr>
      <w:tr w:rsidR="008A3E1E" w:rsidTr="008A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Ivana Kubíčková</w:t>
            </w:r>
          </w:p>
        </w:tc>
      </w:tr>
      <w:tr w:rsidR="008A3E1E" w:rsidTr="008A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Zpracovatel výsledků: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3E1E" w:rsidTr="008A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zajistí pořadatel </w:t>
            </w:r>
          </w:p>
        </w:tc>
      </w:tr>
      <w:tr w:rsidR="008A3E1E" w:rsidTr="008A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 w:themeColor="text1"/>
                <w:sz w:val="24"/>
                <w:szCs w:val="24"/>
              </w:rPr>
              <w:t>zajistí pořadatel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3E1E" w:rsidTr="008A3E1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A3E1E" w:rsidRDefault="00FF2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Podkovář:</w:t>
            </w:r>
          </w:p>
        </w:tc>
        <w:tc>
          <w:tcPr>
            <w:tcW w:w="7425" w:type="dxa"/>
          </w:tcPr>
          <w:p w:rsidR="008A3E1E" w:rsidRDefault="00FF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zajistí pořadatel</w:t>
            </w:r>
          </w:p>
        </w:tc>
      </w:tr>
    </w:tbl>
    <w:p w:rsidR="008A3E1E" w:rsidRDefault="008A3E1E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8A3E1E" w:rsidRDefault="008A3E1E">
      <w:pPr>
        <w:ind w:left="72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Technické parametry</w:t>
      </w:r>
    </w:p>
    <w:p w:rsidR="008A3E1E" w:rsidRDefault="00FF2A10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Kolbiště: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hala, 42x24 m, písek s </w:t>
      </w:r>
      <w:proofErr w:type="spellStart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geotextilií</w:t>
      </w:r>
      <w:proofErr w:type="spellEnd"/>
    </w:p>
    <w:p w:rsidR="008A3E1E" w:rsidRDefault="00FF2A10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proofErr w:type="spellStart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Opracoviště</w:t>
      </w:r>
      <w:proofErr w:type="spellEnd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  <w:t>travnatá jízdárna</w:t>
      </w:r>
    </w:p>
    <w:p w:rsidR="008A3E1E" w:rsidRDefault="008A3E1E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8A3E1E" w:rsidRDefault="008A3E1E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8A3E1E" w:rsidRDefault="00FF2A10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Přihlášky a časový rozvrh</w:t>
      </w: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Uzávěrka</w:t>
      </w:r>
    </w:p>
    <w:p w:rsidR="008A3E1E" w:rsidRDefault="00FF2A10">
      <w:pPr>
        <w:ind w:left="709"/>
        <w:rPr>
          <w:rFonts w:ascii="Calibri" w:hAnsi="Calibri" w:cs="Calibri"/>
          <w:sz w:val="24"/>
          <w:szCs w:val="24"/>
          <w:lang w:val="en-GB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  <w:lang w:val="en-GB"/>
        </w:rPr>
        <w:t>definitivní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přihlášky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nejpozději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do </w:t>
      </w:r>
      <w:r w:rsidR="00C95773">
        <w:rPr>
          <w:rStyle w:val="None"/>
          <w:rFonts w:ascii="Calibri" w:hAnsi="Calibri"/>
          <w:color w:val="000000" w:themeColor="text1"/>
          <w:sz w:val="24"/>
          <w:szCs w:val="24"/>
        </w:rPr>
        <w:t>6.4.2022</w:t>
      </w:r>
      <w:r>
        <w:rPr>
          <w:rStyle w:val="None"/>
          <w:rFonts w:ascii="Calibri" w:hAnsi="Calibri"/>
          <w:color w:val="000000" w:themeColor="text1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  <w:lang w:val="en-GB"/>
        </w:rPr>
        <w:t>23:00</w:t>
      </w:r>
    </w:p>
    <w:p w:rsidR="008A3E1E" w:rsidRDefault="00FF2A10">
      <w:pPr>
        <w:ind w:left="709"/>
        <w:rPr>
          <w:rStyle w:val="None"/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Pokud se Sportovec bez omluvy nedostaví na start, bude po něm požadováno startovné (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Všeob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Calibri" w:hAnsi="Calibri"/>
          <w:color w:val="000000" w:themeColor="text1"/>
          <w:sz w:val="24"/>
          <w:szCs w:val="24"/>
        </w:rPr>
        <w:t>pravidla</w:t>
      </w:r>
      <w:proofErr w:type="gramEnd"/>
      <w:r>
        <w:rPr>
          <w:rFonts w:ascii="Calibri" w:hAnsi="Calibri"/>
          <w:color w:val="000000" w:themeColor="text1"/>
          <w:sz w:val="24"/>
          <w:szCs w:val="24"/>
        </w:rPr>
        <w:t xml:space="preserve"> ČJF, čl. N7)</w:t>
      </w:r>
    </w:p>
    <w:p w:rsidR="008A3E1E" w:rsidRDefault="008A3E1E">
      <w:pPr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Přihlášky</w:t>
      </w:r>
    </w:p>
    <w:p w:rsidR="008A3E1E" w:rsidRDefault="00FF2A10">
      <w:pPr>
        <w:ind w:left="792"/>
        <w:rPr>
          <w:rFonts w:ascii="Calibri" w:hAnsi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  <w:highlight w:val="yellow"/>
        </w:rPr>
        <w:t>Dle VP N7, odst. 4 je možné se na závody hlásit výhradně přes JIS:</w:t>
      </w:r>
      <w:r>
        <w:rPr>
          <w:rFonts w:ascii="Calibri" w:hAnsi="Calibri"/>
          <w:b/>
          <w:bCs/>
          <w:color w:val="000000" w:themeColor="text1"/>
          <w:sz w:val="22"/>
          <w:szCs w:val="22"/>
          <w:highlight w:val="yellow"/>
        </w:rPr>
        <w:t xml:space="preserve"> http://www.jezdectvi.org</w:t>
      </w:r>
    </w:p>
    <w:p w:rsidR="008A3E1E" w:rsidRDefault="008A3E1E">
      <w:pPr>
        <w:ind w:left="792"/>
        <w:rPr>
          <w:rStyle w:val="None"/>
          <w:rFonts w:ascii="Calibri" w:hAnsi="Calibri"/>
          <w:color w:val="000000" w:themeColor="text1"/>
          <w:sz w:val="22"/>
          <w:szCs w:val="22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lastRenderedPageBreak/>
        <w:t>Prezentace</w:t>
      </w:r>
    </w:p>
    <w:p w:rsidR="008A3E1E" w:rsidRDefault="00FF2A10">
      <w:pPr>
        <w:ind w:left="360"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drezurní soutěže do 9:30, </w:t>
      </w:r>
      <w:r>
        <w:rPr>
          <w:rFonts w:ascii="Calibri" w:hAnsi="Calibri"/>
          <w:bCs/>
          <w:color w:val="000000" w:themeColor="text1"/>
          <w:sz w:val="24"/>
          <w:szCs w:val="24"/>
        </w:rPr>
        <w:t>skokové soutěže do 12:00 hod</w:t>
      </w:r>
    </w:p>
    <w:p w:rsidR="008A3E1E" w:rsidRDefault="008A3E1E">
      <w:pPr>
        <w:ind w:left="360"/>
        <w:rPr>
          <w:rFonts w:ascii="Calibri" w:hAnsi="Calibri"/>
          <w:color w:val="000000" w:themeColor="text1"/>
          <w:sz w:val="24"/>
          <w:szCs w:val="24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Technická porada </w:t>
      </w:r>
    </w:p>
    <w:p w:rsidR="008A3E1E" w:rsidRDefault="008A3E1E">
      <w:pPr>
        <w:pStyle w:val="Odstavecseseznamem"/>
        <w:ind w:left="23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Start soutěží (zkoušek)</w:t>
      </w:r>
      <w:r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 </w:t>
      </w:r>
    </w:p>
    <w:p w:rsidR="008A3E1E" w:rsidRDefault="00FF2A10">
      <w:pPr>
        <w:ind w:left="360"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rFonts w:ascii="Calibri" w:hAnsi="Calibri"/>
          <w:bCs/>
          <w:color w:val="000000" w:themeColor="text1"/>
          <w:sz w:val="24"/>
          <w:szCs w:val="24"/>
        </w:rPr>
        <w:t>začátek drezurní soutěže v</w:t>
      </w:r>
      <w:r>
        <w:rPr>
          <w:rFonts w:ascii="Calibri" w:hAnsi="Calibri"/>
          <w:bCs/>
          <w:color w:val="000000" w:themeColor="text1"/>
          <w:sz w:val="24"/>
          <w:szCs w:val="24"/>
        </w:rPr>
        <w:t xml:space="preserve"> 10.00 hod, předpokládaný začátek skokových soutěží v 12:30 hod</w:t>
      </w:r>
    </w:p>
    <w:p w:rsidR="008A3E1E" w:rsidRDefault="008A3E1E">
      <w:pPr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Sekretariát závodů</w:t>
      </w:r>
    </w:p>
    <w:p w:rsidR="008A3E1E" w:rsidRDefault="008A3E1E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Další důležité informace</w:t>
      </w:r>
    </w:p>
    <w:p w:rsidR="008A3E1E" w:rsidRDefault="008A3E1E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8A3E1E" w:rsidRDefault="00FF2A10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Přehled jednotlivých kol soutěží</w:t>
      </w:r>
    </w:p>
    <w:p w:rsidR="00C95773" w:rsidRDefault="00FF2A10">
      <w:pPr>
        <w:ind w:left="72" w:firstLine="354"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rFonts w:ascii="Calibri" w:hAnsi="Calibri"/>
          <w:bCs/>
          <w:color w:val="000000" w:themeColor="text1"/>
          <w:sz w:val="24"/>
          <w:szCs w:val="24"/>
        </w:rPr>
        <w:t>Hobby -</w:t>
      </w:r>
      <w:r w:rsidR="00C95773">
        <w:rPr>
          <w:rFonts w:ascii="Calibri" w:hAnsi="Calibri"/>
          <w:bCs/>
          <w:color w:val="000000" w:themeColor="text1"/>
          <w:sz w:val="24"/>
          <w:szCs w:val="24"/>
        </w:rPr>
        <w:t xml:space="preserve"> Drezura Z 1 platná pro rok 2022</w:t>
      </w:r>
    </w:p>
    <w:p w:rsidR="008A3E1E" w:rsidRDefault="00FF2A10">
      <w:pPr>
        <w:ind w:left="72" w:firstLine="354"/>
        <w:rPr>
          <w:rFonts w:ascii="Calibri" w:hAnsi="Calibri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alibri" w:hAnsi="Calibri"/>
          <w:bCs/>
          <w:color w:val="000000" w:themeColor="text1"/>
          <w:sz w:val="24"/>
          <w:szCs w:val="24"/>
        </w:rPr>
        <w:t>Hobby - Parkur 50-60 cm</w:t>
      </w:r>
    </w:p>
    <w:p w:rsidR="008A3E1E" w:rsidRDefault="00FF2A10">
      <w:pPr>
        <w:ind w:left="72" w:firstLine="354"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rFonts w:ascii="Calibri" w:hAnsi="Calibri"/>
          <w:bCs/>
          <w:color w:val="000000" w:themeColor="text1"/>
          <w:sz w:val="24"/>
          <w:szCs w:val="24"/>
        </w:rPr>
        <w:t>Hobby - Parkur 70-80 cm</w:t>
      </w:r>
    </w:p>
    <w:p w:rsidR="008A3E1E" w:rsidRDefault="008A3E1E">
      <w:pPr>
        <w:ind w:left="72" w:firstLine="72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8A3E1E" w:rsidRDefault="00FF2A10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Soutěže, startovné / </w:t>
      </w: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zápisné a ceny</w:t>
      </w:r>
    </w:p>
    <w:p w:rsidR="008A3E1E" w:rsidRDefault="00FF2A10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startovné drezura 200 Kč, parkury 300 Kč </w:t>
      </w:r>
    </w:p>
    <w:p w:rsidR="008A3E1E" w:rsidRDefault="00FF2A10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proofErr w:type="gramStart"/>
      <w:r>
        <w:rPr>
          <w:rFonts w:ascii="Calibri" w:hAnsi="Calibri"/>
          <w:bCs/>
          <w:color w:val="000000" w:themeColor="text1"/>
          <w:sz w:val="24"/>
          <w:szCs w:val="24"/>
          <w:lang w:val="cs-CZ"/>
        </w:rPr>
        <w:t>1.-3. místo</w:t>
      </w:r>
      <w:proofErr w:type="gramEnd"/>
      <w:r>
        <w:rPr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věcné ceny, floty</w:t>
      </w:r>
    </w:p>
    <w:p w:rsidR="008A3E1E" w:rsidRDefault="008A3E1E">
      <w:pPr>
        <w:ind w:left="993"/>
        <w:jc w:val="center"/>
        <w:rPr>
          <w:rFonts w:ascii="Calibri" w:hAnsi="Calibri"/>
          <w:color w:val="000000" w:themeColor="text1"/>
          <w:sz w:val="24"/>
          <w:szCs w:val="24"/>
        </w:rPr>
      </w:pPr>
    </w:p>
    <w:p w:rsidR="008A3E1E" w:rsidRDefault="00FF2A10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Technická ustanovení</w:t>
      </w: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Předpisy </w:t>
      </w:r>
    </w:p>
    <w:p w:rsidR="008A3E1E" w:rsidRDefault="00FF2A10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Závody se řídí platnými Pravidly jezdeckého sportu (PJS), Všeobecnými pravidly ČJF (VP), Veterinárními pravidly, STP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 a tímto rozpisem závodů.</w:t>
      </w:r>
    </w:p>
    <w:p w:rsidR="008A3E1E" w:rsidRDefault="00FF2A10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Účastníci budou dekorování dle VP čl. 126</w:t>
      </w:r>
    </w:p>
    <w:p w:rsidR="008A3E1E" w:rsidRDefault="00FF2A10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Ceny budou udíleny dle VP čl. 127 a 128 </w:t>
      </w:r>
    </w:p>
    <w:p w:rsidR="008A3E1E" w:rsidRDefault="00FF2A10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Námitky a stížnosti v souladu s VP a PJS.</w:t>
      </w:r>
    </w:p>
    <w:p w:rsidR="008A3E1E" w:rsidRDefault="00FF2A10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Sázky nejsou povoleny.</w:t>
      </w:r>
    </w:p>
    <w:p w:rsidR="008A3E1E" w:rsidRDefault="008A3E1E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8A3E1E" w:rsidRDefault="008A3E1E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Veterinární předpisy</w:t>
      </w:r>
    </w:p>
    <w:p w:rsidR="008A3E1E" w:rsidRDefault="00FF2A10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Před vyložením koní je nutno odevzdat příslušné veterinární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 doklady (průkazy koní), které musí obsahovat doklady platné pro přesun koní dle veterinárních směrnic pro příslušný rok.</w:t>
      </w:r>
    </w:p>
    <w:p w:rsidR="008A3E1E" w:rsidRDefault="00FF2A10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Účastníci závodů jsou povinni se řídit pokyny určeného pracovníka – pořadatele a to včetně vyložení koní do příchodu veterinárního lék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>aře.</w:t>
      </w:r>
    </w:p>
    <w:p w:rsidR="008A3E1E" w:rsidRDefault="00FF2A10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Kontrolu průkazů a zdravotního stavu koní provede veterinární lékař závodů při příjezdu.</w:t>
      </w:r>
    </w:p>
    <w:p w:rsidR="008A3E1E" w:rsidRDefault="008A3E1E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8A3E1E" w:rsidRDefault="008A3E1E">
      <w:pPr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Podmínky účasti, kvalifikace</w:t>
      </w:r>
    </w:p>
    <w:p w:rsidR="008A3E1E" w:rsidRDefault="008A3E1E">
      <w:pPr>
        <w:rPr>
          <w:rFonts w:ascii="Calibri" w:hAnsi="Calibri"/>
          <w:color w:val="000000" w:themeColor="text1"/>
          <w:sz w:val="24"/>
          <w:szCs w:val="24"/>
        </w:rPr>
      </w:pPr>
    </w:p>
    <w:p w:rsidR="008A3E1E" w:rsidRDefault="008A3E1E">
      <w:pPr>
        <w:rPr>
          <w:rFonts w:ascii="Calibri" w:hAnsi="Calibri"/>
          <w:color w:val="000000" w:themeColor="text1"/>
          <w:sz w:val="24"/>
          <w:szCs w:val="24"/>
        </w:rPr>
      </w:pPr>
    </w:p>
    <w:p w:rsidR="008A3E1E" w:rsidRDefault="008A3E1E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8A3E1E" w:rsidRDefault="00FF2A10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Obecné informace</w:t>
      </w: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Odpovědnost pořadatele</w:t>
      </w:r>
    </w:p>
    <w:p w:rsidR="008A3E1E" w:rsidRDefault="00FF2A10">
      <w:pPr>
        <w:ind w:left="792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lastRenderedPageBreak/>
        <w:t>Pořadatel neručí za úrazy jezdců a koní, jakožto ani za nehody, onemocnění, ztráty předmětů a jejich poškození. Za způsobilost (jezdce i koně) účastnit se příslušné soutěže (tedy i za případné úrazy) je dle VP odst. 118 plně odpovědný přihlašovatel. Vešker</w:t>
      </w:r>
      <w:r>
        <w:rPr>
          <w:rFonts w:ascii="Calibri" w:hAnsi="Calibri"/>
          <w:color w:val="000000" w:themeColor="text1"/>
          <w:sz w:val="24"/>
          <w:szCs w:val="24"/>
        </w:rPr>
        <w:t>é náklady spojené s účastí na závodech hradí vysílací složka / přihlašovatel.</w:t>
      </w:r>
    </w:p>
    <w:p w:rsidR="008A3E1E" w:rsidRDefault="008A3E1E">
      <w:pPr>
        <w:ind w:left="792"/>
        <w:rPr>
          <w:rFonts w:ascii="Calibri" w:hAnsi="Calibri"/>
          <w:color w:val="000000" w:themeColor="text1"/>
          <w:sz w:val="24"/>
          <w:szCs w:val="24"/>
        </w:rPr>
      </w:pPr>
    </w:p>
    <w:p w:rsidR="008A3E1E" w:rsidRDefault="008A3E1E">
      <w:pPr>
        <w:ind w:left="792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8A3E1E" w:rsidRDefault="008A3E1E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Informace pro majitele psů</w:t>
      </w:r>
    </w:p>
    <w:p w:rsidR="008A3E1E" w:rsidRDefault="00FF2A10">
      <w:pPr>
        <w:pStyle w:val="Odstavecseseznamem"/>
        <w:ind w:left="792"/>
        <w:jc w:val="both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Psy je povoleno vodit v areálu </w:t>
      </w:r>
      <w:r>
        <w:rPr>
          <w:rStyle w:val="None"/>
          <w:rFonts w:ascii="Calibri" w:hAnsi="Calibri"/>
          <w:b/>
          <w:bCs/>
          <w:i/>
          <w:color w:val="000000" w:themeColor="text1"/>
          <w:sz w:val="24"/>
          <w:szCs w:val="24"/>
          <w:lang w:val="cs-CZ"/>
        </w:rPr>
        <w:t>pouze na vodítku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. Volným pobíháním psů ohrožujete zdraví a život jezdců v kolbišti a </w:t>
      </w:r>
      <w:proofErr w:type="spellStart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opracovišti</w:t>
      </w:r>
      <w:proofErr w:type="spellEnd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! </w:t>
      </w: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 xml:space="preserve">Majitelé jsou povinni po svých psech </w:t>
      </w:r>
      <w:r>
        <w:rPr>
          <w:rStyle w:val="None"/>
          <w:rFonts w:ascii="Calibri" w:hAnsi="Calibri" w:cs="Calibri"/>
          <w:b/>
          <w:bCs/>
          <w:i/>
          <w:sz w:val="24"/>
          <w:szCs w:val="24"/>
          <w:lang w:val="cs-CZ"/>
        </w:rPr>
        <w:t>uklízet</w:t>
      </w: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 xml:space="preserve">. </w:t>
      </w:r>
      <w:r>
        <w:rPr>
          <w:rStyle w:val="None"/>
          <w:rFonts w:ascii="Calibri" w:hAnsi="Calibri" w:cs="Calibri"/>
          <w:bCs/>
          <w:color w:val="auto"/>
          <w:sz w:val="24"/>
          <w:szCs w:val="24"/>
          <w:lang w:val="cs-CZ"/>
        </w:rPr>
        <w:t xml:space="preserve">Pořadatel si vyhrazuje právo za porušení tohoto ustanovení pokutovat majitele psa částkou </w:t>
      </w:r>
      <w:r>
        <w:rPr>
          <w:rStyle w:val="None"/>
          <w:rFonts w:ascii="Calibri" w:hAnsi="Calibri" w:cs="Calibri"/>
          <w:b/>
          <w:i/>
          <w:iCs/>
          <w:color w:val="auto"/>
          <w:sz w:val="24"/>
          <w:szCs w:val="24"/>
          <w:lang w:val="cs-CZ"/>
        </w:rPr>
        <w:t>500,- Kč</w:t>
      </w:r>
      <w:r>
        <w:rPr>
          <w:rStyle w:val="None"/>
          <w:rFonts w:ascii="Calibri" w:hAnsi="Calibri" w:cs="Calibri"/>
          <w:bCs/>
          <w:color w:val="auto"/>
          <w:sz w:val="24"/>
          <w:szCs w:val="24"/>
          <w:lang w:val="cs-CZ"/>
        </w:rPr>
        <w:t xml:space="preserve">.  </w:t>
      </w:r>
    </w:p>
    <w:p w:rsidR="008A3E1E" w:rsidRDefault="008A3E1E">
      <w:pPr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Ustájení</w:t>
      </w:r>
    </w:p>
    <w:p w:rsidR="008A3E1E" w:rsidRDefault="00FF2A10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Ustájení pořadatel nezajišťuje</w:t>
      </w:r>
    </w:p>
    <w:p w:rsidR="008A3E1E" w:rsidRDefault="008A3E1E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u w:val="single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Ubytování, elektrické přípojky</w:t>
      </w:r>
    </w:p>
    <w:p w:rsidR="008A3E1E" w:rsidRDefault="00FF2A10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Ubytování pořadatel nezajišťuje</w:t>
      </w:r>
    </w:p>
    <w:p w:rsidR="008A3E1E" w:rsidRDefault="008A3E1E">
      <w:pPr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Ostatní služby</w:t>
      </w:r>
    </w:p>
    <w:p w:rsidR="008A3E1E" w:rsidRDefault="00FF2A10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Lékařská služba – 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uvedena v bodě 1.2 (Funkcionáři závodů) tohoto rozpisu</w:t>
      </w:r>
    </w:p>
    <w:p w:rsidR="008A3E1E" w:rsidRDefault="00FF2A10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Veterinární služba – 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zajištěna proti úhradě</w:t>
      </w:r>
    </w:p>
    <w:p w:rsidR="008A3E1E" w:rsidRDefault="00FF2A10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Podkovářská služba –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zajištěna proti úhradě</w:t>
      </w:r>
    </w:p>
    <w:p w:rsidR="008A3E1E" w:rsidRDefault="00FF2A10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Občerstvení</w:t>
      </w:r>
      <w:r>
        <w:rPr>
          <w:rFonts w:ascii="Calibri" w:hAnsi="Calibri"/>
          <w:color w:val="000000" w:themeColor="text1"/>
          <w:sz w:val="24"/>
          <w:szCs w:val="24"/>
        </w:rPr>
        <w:t xml:space="preserve"> – zajištěno v areálu závodiště </w:t>
      </w:r>
    </w:p>
    <w:p w:rsidR="008A3E1E" w:rsidRDefault="00FF2A10">
      <w:pPr>
        <w:ind w:left="720"/>
        <w:rPr>
          <w:rFonts w:ascii="Calibri" w:hAnsi="Calibri"/>
          <w:i/>
          <w:i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Parkování vozidel </w:t>
      </w:r>
      <w:r>
        <w:rPr>
          <w:rFonts w:ascii="Calibri" w:hAnsi="Calibri"/>
          <w:color w:val="000000" w:themeColor="text1"/>
          <w:sz w:val="24"/>
          <w:szCs w:val="24"/>
        </w:rPr>
        <w:t xml:space="preserve">– bude označeno v areálu </w:t>
      </w:r>
      <w:r>
        <w:rPr>
          <w:rFonts w:ascii="Calibri" w:hAnsi="Calibri"/>
          <w:b/>
          <w:bCs/>
          <w:i/>
          <w:iCs/>
          <w:color w:val="000000" w:themeColor="text1"/>
          <w:sz w:val="24"/>
          <w:szCs w:val="24"/>
        </w:rPr>
        <w:t xml:space="preserve">(Zákaz vjíždění za označené prostory </w:t>
      </w:r>
      <w:r>
        <w:rPr>
          <w:rFonts w:ascii="Calibri" w:hAnsi="Calibri"/>
          <w:i/>
          <w:iCs/>
          <w:color w:val="000000" w:themeColor="text1"/>
          <w:sz w:val="24"/>
          <w:szCs w:val="24"/>
        </w:rPr>
        <w:t xml:space="preserve">– pořadatel si vyhrazuje právo za porušení tohoto ustanovení pokutovat daný subjekt částkou </w:t>
      </w:r>
      <w:r>
        <w:rPr>
          <w:rFonts w:ascii="Calibri" w:hAnsi="Calibri"/>
          <w:b/>
          <w:bCs/>
          <w:i/>
          <w:iCs/>
          <w:color w:val="000000" w:themeColor="text1"/>
          <w:sz w:val="24"/>
          <w:szCs w:val="24"/>
        </w:rPr>
        <w:t>500,- Kč</w:t>
      </w:r>
      <w:r>
        <w:rPr>
          <w:rFonts w:ascii="Calibri" w:hAnsi="Calibri"/>
          <w:i/>
          <w:iCs/>
          <w:color w:val="000000" w:themeColor="text1"/>
          <w:sz w:val="24"/>
          <w:szCs w:val="24"/>
        </w:rPr>
        <w:t>.)</w:t>
      </w:r>
    </w:p>
    <w:p w:rsidR="008A3E1E" w:rsidRDefault="008A3E1E">
      <w:pPr>
        <w:ind w:left="720"/>
        <w:rPr>
          <w:rFonts w:ascii="Calibri" w:hAnsi="Calibri"/>
          <w:iCs/>
          <w:color w:val="000000" w:themeColor="text1"/>
          <w:sz w:val="24"/>
          <w:szCs w:val="24"/>
        </w:rPr>
      </w:pPr>
    </w:p>
    <w:p w:rsidR="008A3E1E" w:rsidRDefault="00FF2A10">
      <w:pPr>
        <w:pStyle w:val="Odstavecseseznamem"/>
        <w:numPr>
          <w:ilvl w:val="1"/>
          <w:numId w:val="18"/>
        </w:numPr>
        <w:rPr>
          <w:rStyle w:val="None"/>
          <w:rFonts w:ascii="Calibri" w:hAnsi="Calibri" w:cs="Calibri"/>
          <w:b/>
          <w:sz w:val="24"/>
          <w:u w:val="single"/>
          <w:lang w:val="cs-CZ"/>
        </w:rPr>
      </w:pPr>
      <w:r>
        <w:rPr>
          <w:rStyle w:val="None"/>
          <w:rFonts w:ascii="Calibri" w:hAnsi="Calibri" w:cs="Calibri"/>
          <w:b/>
          <w:sz w:val="24"/>
          <w:u w:val="single"/>
          <w:lang w:val="cs-CZ"/>
        </w:rPr>
        <w:t>Pravidla v areálu</w:t>
      </w:r>
    </w:p>
    <w:p w:rsidR="008A3E1E" w:rsidRDefault="00FF2A10">
      <w:pPr>
        <w:ind w:left="720"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rFonts w:ascii="Calibri" w:hAnsi="Calibri"/>
          <w:bCs/>
          <w:color w:val="000000" w:themeColor="text1"/>
          <w:sz w:val="24"/>
          <w:szCs w:val="24"/>
        </w:rPr>
        <w:t>Všichni účastníci závodů a jejich týmy jsou povinni dodržovat pravidla v</w:t>
      </w:r>
      <w:r>
        <w:rPr>
          <w:rFonts w:ascii="Calibri" w:hAnsi="Calibri"/>
          <w:bCs/>
          <w:color w:val="000000" w:themeColor="text1"/>
          <w:sz w:val="24"/>
          <w:szCs w:val="24"/>
        </w:rPr>
        <w:t xml:space="preserve"> areálu (vyvěšena na viditelných místech) – mj. zákaz kouření, vjíždění vozidel mimo označené prostory, volné pobíhání psů a další, a rovněž jsou povinni řídit se pokyny organizátorů. Porušením těchto pravidel se vystavují riziku pokuty (viz výše). </w:t>
      </w:r>
    </w:p>
    <w:p w:rsidR="008A3E1E" w:rsidRDefault="00FF2A10">
      <w:pPr>
        <w:ind w:left="720"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rFonts w:ascii="Calibri" w:hAnsi="Calibri"/>
          <w:bCs/>
          <w:color w:val="000000" w:themeColor="text1"/>
          <w:sz w:val="24"/>
          <w:szCs w:val="24"/>
        </w:rPr>
        <w:t>Účastí</w:t>
      </w:r>
      <w:r>
        <w:rPr>
          <w:rFonts w:ascii="Calibri" w:hAnsi="Calibri"/>
          <w:bCs/>
          <w:color w:val="000000" w:themeColor="text1"/>
          <w:sz w:val="24"/>
          <w:szCs w:val="24"/>
        </w:rPr>
        <w:t xml:space="preserve"> na závodech přihlášené subjekty prohlašují, že uhradí veškeré případné škod jimi (či jejich týmem) způsobené.</w:t>
      </w:r>
    </w:p>
    <w:p w:rsidR="008A3E1E" w:rsidRDefault="00FF2A10">
      <w:pPr>
        <w:ind w:left="720"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rFonts w:ascii="Calibri" w:hAnsi="Calibri"/>
          <w:bCs/>
          <w:color w:val="000000" w:themeColor="text1"/>
          <w:sz w:val="24"/>
          <w:szCs w:val="24"/>
        </w:rPr>
        <w:t>Opuštění areálu do půl hodiny po skončení dekorování.</w:t>
      </w:r>
    </w:p>
    <w:p w:rsidR="008A3E1E" w:rsidRDefault="008A3E1E">
      <w:pPr>
        <w:ind w:left="720"/>
        <w:rPr>
          <w:rFonts w:ascii="Calibri" w:hAnsi="Calibri"/>
          <w:color w:val="000000" w:themeColor="text1"/>
          <w:sz w:val="24"/>
          <w:szCs w:val="24"/>
        </w:rPr>
      </w:pPr>
    </w:p>
    <w:p w:rsidR="008A3E1E" w:rsidRDefault="008A3E1E">
      <w:pPr>
        <w:pStyle w:val="Odstavecseseznamem"/>
        <w:ind w:left="861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8A3E1E" w:rsidRDefault="00FF2A10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Schvalovací doložka</w:t>
      </w:r>
    </w:p>
    <w:p w:rsidR="008A3E1E" w:rsidRDefault="008A3E1E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8A3E1E" w:rsidRDefault="008A3E1E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8A3E1E" w:rsidRDefault="00FF2A10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</w:rPr>
        <w:t>Rozpis zpracoval: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hAnsi="Calibri"/>
          <w:bCs/>
          <w:color w:val="000000" w:themeColor="text1"/>
          <w:sz w:val="24"/>
          <w:szCs w:val="24"/>
        </w:rPr>
        <w:t>Šárka Prouzová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  <w:t>Rozpis za OV ČJF schválil:</w:t>
      </w:r>
    </w:p>
    <w:p w:rsidR="008A3E1E" w:rsidRDefault="008A3E1E">
      <w:pPr>
        <w:pStyle w:val="Odstavecseseznamem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sectPr w:rsidR="008A3E1E">
      <w:headerReference w:type="default" r:id="rId11"/>
      <w:pgSz w:w="11900" w:h="16840"/>
      <w:pgMar w:top="567" w:right="910" w:bottom="426" w:left="925" w:header="510" w:footer="1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10" w:rsidRDefault="00FF2A10">
      <w:r>
        <w:separator/>
      </w:r>
    </w:p>
  </w:endnote>
  <w:endnote w:type="continuationSeparator" w:id="0">
    <w:p w:rsidR="00FF2A10" w:rsidRDefault="00FF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10" w:rsidRDefault="00FF2A10">
      <w:r>
        <w:separator/>
      </w:r>
    </w:p>
  </w:footnote>
  <w:footnote w:type="continuationSeparator" w:id="0">
    <w:p w:rsidR="00FF2A10" w:rsidRDefault="00FF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1E" w:rsidRDefault="00FF2A10">
    <w:pPr>
      <w:pStyle w:val="FreeForm"/>
      <w:jc w:val="center"/>
      <w:rPr>
        <w:rFonts w:ascii="Calibri" w:hAnsi="Calibri" w:cs="Calibri"/>
        <w:b/>
        <w:sz w:val="36"/>
        <w:szCs w:val="36"/>
        <w:lang w:val="cs-CZ"/>
      </w:rPr>
    </w:pPr>
    <w:r>
      <w:rPr>
        <w:noProof/>
        <w:lang w:val="cs-CZ" w:eastAsia="cs-CZ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16510</wp:posOffset>
          </wp:positionV>
          <wp:extent cx="1405255" cy="869950"/>
          <wp:effectExtent l="19050" t="0" r="444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869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8"/>
        <w:szCs w:val="28"/>
        <w:lang w:val="cs-CZ"/>
      </w:rPr>
      <w:t>Jízdárna Proruby (MR0064)</w:t>
    </w:r>
  </w:p>
  <w:p w:rsidR="008A3E1E" w:rsidRDefault="00FF2A10">
    <w:pPr>
      <w:pStyle w:val="FreeForm"/>
      <w:jc w:val="center"/>
      <w:rPr>
        <w:rFonts w:ascii="Calibri" w:hAnsi="Calibri"/>
        <w:b/>
        <w:sz w:val="36"/>
        <w:szCs w:val="36"/>
        <w:lang w:val="cs-CZ"/>
      </w:rPr>
    </w:pPr>
    <w:r>
      <w:rPr>
        <w:rFonts w:ascii="Calibri" w:hAnsi="Calibri"/>
        <w:b/>
        <w:sz w:val="36"/>
        <w:szCs w:val="36"/>
        <w:lang w:val="cs-CZ"/>
      </w:rPr>
      <w:t>Rozpis jezdeckých závodů ČJF</w:t>
    </w:r>
  </w:p>
  <w:p w:rsidR="008A3E1E" w:rsidRDefault="00C95773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proofErr w:type="gramStart"/>
    <w:r>
      <w:rPr>
        <w:rFonts w:ascii="Calibri" w:hAnsi="Calibri"/>
        <w:b/>
        <w:sz w:val="32"/>
        <w:szCs w:val="32"/>
        <w:lang w:val="cs-CZ"/>
      </w:rPr>
      <w:t>9.4.2022</w:t>
    </w:r>
    <w:proofErr w:type="gramEnd"/>
  </w:p>
  <w:p w:rsidR="008A3E1E" w:rsidRDefault="008A3E1E">
    <w:pPr>
      <w:pStyle w:val="FreeForm"/>
      <w:rPr>
        <w:rFonts w:ascii="Calibri" w:hAnsi="Calibri"/>
        <w:b/>
        <w:sz w:val="32"/>
        <w:szCs w:val="32"/>
        <w:lang w:val="cs-CZ"/>
      </w:rPr>
    </w:pPr>
  </w:p>
  <w:p w:rsidR="008A3E1E" w:rsidRDefault="008A3E1E">
    <w:pPr>
      <w:pStyle w:val="FreeForm"/>
      <w:rPr>
        <w:rFonts w:ascii="Calibri" w:hAnsi="Calibri"/>
        <w:b/>
        <w:sz w:val="32"/>
        <w:szCs w:val="32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24"/>
        <w:szCs w:val="24"/>
        <w:lang w:val="cs-CZ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bCs/>
        <w:sz w:val="24"/>
        <w:szCs w:val="24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/>
        <w:b w:val="0"/>
        <w:bCs/>
        <w:sz w:val="24"/>
        <w:szCs w:val="24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6571"/>
    <w:multiLevelType w:val="multilevel"/>
    <w:tmpl w:val="EA4ACB4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76D55BE"/>
    <w:multiLevelType w:val="multilevel"/>
    <w:tmpl w:val="6930DB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6" w15:restartNumberingAfterBreak="0">
    <w:nsid w:val="27093146"/>
    <w:multiLevelType w:val="hybridMultilevel"/>
    <w:tmpl w:val="254AE6B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FB2FC9"/>
    <w:multiLevelType w:val="hybridMultilevel"/>
    <w:tmpl w:val="958CC072"/>
    <w:numStyleLink w:val="List31"/>
  </w:abstractNum>
  <w:abstractNum w:abstractNumId="9" w15:restartNumberingAfterBreak="0">
    <w:nsid w:val="30921326"/>
    <w:multiLevelType w:val="hybridMultilevel"/>
    <w:tmpl w:val="8956482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996005"/>
    <w:multiLevelType w:val="hybridMultilevel"/>
    <w:tmpl w:val="A10A6D6E"/>
    <w:numStyleLink w:val="List41"/>
  </w:abstractNum>
  <w:abstractNum w:abstractNumId="12" w15:restartNumberingAfterBreak="0">
    <w:nsid w:val="36550F61"/>
    <w:multiLevelType w:val="multilevel"/>
    <w:tmpl w:val="56A46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997B8B"/>
    <w:multiLevelType w:val="multilevel"/>
    <w:tmpl w:val="9202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3F0F6DE3"/>
    <w:multiLevelType w:val="hybridMultilevel"/>
    <w:tmpl w:val="6D16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B74802"/>
    <w:multiLevelType w:val="multilevel"/>
    <w:tmpl w:val="7E643A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2D079EF"/>
    <w:multiLevelType w:val="multilevel"/>
    <w:tmpl w:val="1D604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440706C8"/>
    <w:multiLevelType w:val="hybridMultilevel"/>
    <w:tmpl w:val="B3A091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5D36B22"/>
    <w:multiLevelType w:val="hybridMultilevel"/>
    <w:tmpl w:val="82A219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46EC00FB"/>
    <w:multiLevelType w:val="hybridMultilevel"/>
    <w:tmpl w:val="1F3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7D4"/>
    <w:multiLevelType w:val="multilevel"/>
    <w:tmpl w:val="B5D09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4A864289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5186527B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52570AF9"/>
    <w:multiLevelType w:val="hybridMultilevel"/>
    <w:tmpl w:val="7F8CB3F0"/>
    <w:numStyleLink w:val="List10"/>
  </w:abstractNum>
  <w:abstractNum w:abstractNumId="25" w15:restartNumberingAfterBreak="0">
    <w:nsid w:val="538B45B0"/>
    <w:multiLevelType w:val="hybridMultilevel"/>
    <w:tmpl w:val="452C36F8"/>
    <w:numStyleLink w:val="List21"/>
  </w:abstractNum>
  <w:abstractNum w:abstractNumId="26" w15:restartNumberingAfterBreak="0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5247E85"/>
    <w:multiLevelType w:val="hybridMultilevel"/>
    <w:tmpl w:val="1062DCDA"/>
    <w:numStyleLink w:val="Bullet"/>
  </w:abstractNum>
  <w:abstractNum w:abstractNumId="28" w15:restartNumberingAfterBreak="0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30770E"/>
    <w:multiLevelType w:val="hybridMultilevel"/>
    <w:tmpl w:val="628ABAB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 w15:restartNumberingAfterBreak="0">
    <w:nsid w:val="5B5E77B7"/>
    <w:multiLevelType w:val="multilevel"/>
    <w:tmpl w:val="E772B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5B8B34FB"/>
    <w:multiLevelType w:val="hybridMultilevel"/>
    <w:tmpl w:val="258CBC9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2" w15:restartNumberingAfterBreak="0">
    <w:nsid w:val="61497A8F"/>
    <w:multiLevelType w:val="hybridMultilevel"/>
    <w:tmpl w:val="7FD804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3FB6417"/>
    <w:multiLevelType w:val="hybridMultilevel"/>
    <w:tmpl w:val="A754BC28"/>
    <w:numStyleLink w:val="List1"/>
  </w:abstractNum>
  <w:abstractNum w:abstractNumId="35" w15:restartNumberingAfterBreak="0">
    <w:nsid w:val="646953AC"/>
    <w:multiLevelType w:val="multilevel"/>
    <w:tmpl w:val="C2B4F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D21CED"/>
    <w:multiLevelType w:val="hybridMultilevel"/>
    <w:tmpl w:val="AFE4379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 w15:restartNumberingAfterBreak="0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34"/>
    <w:lvlOverride w:ilvl="0">
      <w:lvl w:ilvl="0" w:tplc="9C3885BA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C0668E58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677C96A6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E95ADACE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9700520C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11AC31C8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324C0260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8536ED4C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04D2358A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1"/>
  </w:num>
  <w:num w:numId="4">
    <w:abstractNumId w:val="27"/>
  </w:num>
  <w:num w:numId="5">
    <w:abstractNumId w:val="34"/>
    <w:lvlOverride w:ilvl="0">
      <w:lvl w:ilvl="0" w:tplc="9C3885BA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C0668E58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677C96A6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E95ADACE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9700520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11AC31C8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324C026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8536ED4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04D2358A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26"/>
  </w:num>
  <w:num w:numId="7">
    <w:abstractNumId w:val="25"/>
  </w:num>
  <w:num w:numId="8">
    <w:abstractNumId w:val="25"/>
    <w:lvlOverride w:ilvl="0">
      <w:lvl w:ilvl="0" w:tplc="FC40BEA8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F88CDA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183DFC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4C9092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94EB9E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7AA01E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FAC49C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0C45A2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44651E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3"/>
  </w:num>
  <w:num w:numId="10">
    <w:abstractNumId w:val="8"/>
  </w:num>
  <w:num w:numId="11">
    <w:abstractNumId w:val="7"/>
  </w:num>
  <w:num w:numId="12">
    <w:abstractNumId w:val="24"/>
  </w:num>
  <w:num w:numId="13">
    <w:abstractNumId w:val="37"/>
  </w:num>
  <w:num w:numId="14">
    <w:abstractNumId w:val="11"/>
  </w:num>
  <w:num w:numId="15">
    <w:abstractNumId w:val="34"/>
  </w:num>
  <w:num w:numId="16">
    <w:abstractNumId w:val="10"/>
  </w:num>
  <w:num w:numId="17">
    <w:abstractNumId w:val="2"/>
  </w:num>
  <w:num w:numId="18">
    <w:abstractNumId w:val="35"/>
  </w:num>
  <w:num w:numId="19">
    <w:abstractNumId w:val="3"/>
  </w:num>
  <w:num w:numId="20">
    <w:abstractNumId w:val="13"/>
  </w:num>
  <w:num w:numId="21">
    <w:abstractNumId w:val="20"/>
  </w:num>
  <w:num w:numId="22">
    <w:abstractNumId w:val="16"/>
  </w:num>
  <w:num w:numId="23">
    <w:abstractNumId w:val="4"/>
  </w:num>
  <w:num w:numId="24">
    <w:abstractNumId w:val="17"/>
  </w:num>
  <w:num w:numId="25">
    <w:abstractNumId w:val="23"/>
  </w:num>
  <w:num w:numId="26">
    <w:abstractNumId w:val="22"/>
  </w:num>
  <w:num w:numId="27">
    <w:abstractNumId w:val="14"/>
  </w:num>
  <w:num w:numId="28">
    <w:abstractNumId w:val="19"/>
  </w:num>
  <w:num w:numId="29">
    <w:abstractNumId w:val="15"/>
  </w:num>
  <w:num w:numId="30">
    <w:abstractNumId w:val="18"/>
  </w:num>
  <w:num w:numId="31">
    <w:abstractNumId w:val="9"/>
  </w:num>
  <w:num w:numId="32">
    <w:abstractNumId w:val="32"/>
  </w:num>
  <w:num w:numId="33">
    <w:abstractNumId w:val="12"/>
  </w:num>
  <w:num w:numId="34">
    <w:abstractNumId w:val="30"/>
  </w:num>
  <w:num w:numId="35">
    <w:abstractNumId w:val="21"/>
  </w:num>
  <w:num w:numId="36">
    <w:abstractNumId w:val="29"/>
  </w:num>
  <w:num w:numId="37">
    <w:abstractNumId w:val="31"/>
  </w:num>
  <w:num w:numId="38">
    <w:abstractNumId w:val="36"/>
  </w:num>
  <w:num w:numId="39">
    <w:abstractNumId w:val="6"/>
  </w:num>
  <w:num w:numId="40">
    <w:abstractNumId w:val="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1E"/>
    <w:rsid w:val="008A3E1E"/>
    <w:rsid w:val="00C95773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6AB72-079D-4C6C-B0F5-3E8979CE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11">
    <w:name w:val="Prostá tabulka 11"/>
    <w:basedOn w:val="Normlntabulka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41">
    <w:name w:val="Prostá tabulka 41"/>
    <w:basedOn w:val="Normlntabulka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Pr>
      <w:color w:val="FF00FF" w:themeColor="followedHyperlink"/>
      <w:u w:val="single"/>
    </w:rPr>
  </w:style>
  <w:style w:type="paragraph" w:customStyle="1" w:styleId="Barevnseznamzvraznn11">
    <w:name w:val="Barevný seznam – zvýraznění 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ascii="Comic Sans MS" w:hAnsi="Comic Sans MS" w:cs="Arial Unicode MS"/>
      <w:color w:val="000000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4376D-2885-45CF-9014-BE805001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nemesis</dc:creator>
  <cp:lastModifiedBy>Svatava Juhaszová</cp:lastModifiedBy>
  <cp:revision>2</cp:revision>
  <cp:lastPrinted>2015-10-23T19:01:00Z</cp:lastPrinted>
  <dcterms:created xsi:type="dcterms:W3CDTF">2022-03-04T20:21:00Z</dcterms:created>
  <dcterms:modified xsi:type="dcterms:W3CDTF">2022-03-04T20:21:00Z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